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636"/>
        <w:gridCol w:w="3150"/>
        <w:gridCol w:w="2700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437005" cy="1336040"/>
                  <wp:effectExtent l="19050" t="0" r="0" b="0"/>
                  <wp:docPr id="2" name="Picture 1" descr="LOGO FAKULTAS EKONOMI N BIS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 FAKULTAS EKONOMI N BISNI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27" cy="134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6" w:type="dxa"/>
            <w:gridSpan w:val="4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RENCANA PEMBELAJARAN SEMESTER (RPS)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STUDI: S1 MANAJEMEN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FAKULTAS </w:t>
            </w: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EKONOMI DAN BISNIS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UNIVERSITAS PERSADA INDONESIA Y.A.I JAKARTA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8" w:type="dxa"/>
            <w:gridSpan w:val="5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  <w:gridSpan w:val="3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IDENTITAS MATA KULIAH</w:t>
            </w:r>
          </w:p>
        </w:tc>
        <w:tc>
          <w:tcPr>
            <w:tcW w:w="6120" w:type="dxa"/>
            <w:gridSpan w:val="2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IDENTITAS PENGAMPU MATA KULIAH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KODE MATA KULIAH</w:t>
            </w:r>
          </w:p>
        </w:tc>
        <w:tc>
          <w:tcPr>
            <w:tcW w:w="315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EMA4</w:t>
            </w: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41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DOSEN</w:t>
            </w:r>
          </w:p>
        </w:tc>
        <w:tc>
          <w:tcPr>
            <w:tcW w:w="3420" w:type="dxa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sz w:val="24"/>
                <w:szCs w:val="24"/>
                <w:lang w:val="zh-CN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zh-CN"/>
              </w:rPr>
              <w:t>Estu Mahanani, SP., 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MATA KULIAH</w:t>
            </w:r>
          </w:p>
        </w:tc>
        <w:tc>
          <w:tcPr>
            <w:tcW w:w="315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MANAJEMEN SDM I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KELOMPOK/BIDANG</w:t>
            </w:r>
          </w:p>
        </w:tc>
        <w:tc>
          <w:tcPr>
            <w:tcW w:w="34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BOBOT MATA KULIAH (SKS)</w:t>
            </w:r>
          </w:p>
        </w:tc>
        <w:tc>
          <w:tcPr>
            <w:tcW w:w="315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Tiga</w:t>
            </w: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) SKS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315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Tiga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(Ganjil)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MATA KULIAH PRASYARAT</w:t>
            </w:r>
          </w:p>
        </w:tc>
        <w:tc>
          <w:tcPr>
            <w:tcW w:w="3150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Pengantar Manajemen</w:t>
            </w:r>
          </w:p>
        </w:tc>
        <w:tc>
          <w:tcPr>
            <w:tcW w:w="2700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8" w:type="dxa"/>
            <w:gridSpan w:val="5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3068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CAPAIAN PEMBELAJARAN LULUSAN (CPL)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KODE CPL</w:t>
            </w:r>
          </w:p>
        </w:tc>
        <w:tc>
          <w:tcPr>
            <w:tcW w:w="9270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UNSUR CPL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SIKAP (S)</w:t>
            </w:r>
          </w:p>
        </w:tc>
        <w:tc>
          <w:tcPr>
            <w:tcW w:w="9270" w:type="dxa"/>
            <w:gridSpan w:val="3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Bertakwa kepada Tuhan Yang Maha Esa dan mampu menunjukkan sikap religius.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Menjunjung tinggi nilai kemanusiaan dalam menjalankan tugas berdasarkan agama, moral,dan etika.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Berkontribusi dalam peningkatan mutu kehidupan bermasyarakat, berbangsa, bernegara dan kemajuan peradaban berdasarkan Pancasila.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Berperan sebagai warga negara yang bangga dan cinta tanah air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</w:rPr>
              <w:t>memiliki nasionalisme serta rasa tanggung jawab pada Negara dan Bangsa.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Menghargai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keanekaragaman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budaya, pandangan, agama,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kepercayaan, serta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pendapat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atau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temuan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orisinal orang lain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Bekerjasama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memiliki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kepekaan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sosial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serta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kepedulian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terhadap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masyarakat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lingkungan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hukum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disiplin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kehidupan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bermasyarakat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bernegara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Menginternalisasi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semangat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kemandirian, norma,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etika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akademik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profesi.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Menunjukkan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sikap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bertanggung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jawab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atas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pekerjaan di bidang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keahliannya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secara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mandiri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Menginternalisasi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semangat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kemandirian, kejuangan,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kewirausahaan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KETRAMPILAN UMUM (KU)</w:t>
            </w:r>
          </w:p>
        </w:tc>
        <w:tc>
          <w:tcPr>
            <w:tcW w:w="9270" w:type="dxa"/>
            <w:gridSpan w:val="3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menerapkan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pemikiran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logis, kritis, sistematis,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inovatif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konteks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pengembangan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atau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implementasi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ilmu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pengetahuan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teknologi yang memperhatikan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menerapkan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nilai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humaniora yang sesuai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bidang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keahliannya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menunjukkan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kinerj</w:t>
            </w:r>
            <w:r>
              <w:rPr>
                <w:rFonts w:ascii="Arial" w:hAnsi="Arial" w:cs="Arial"/>
                <w:lang w:val="id-ID"/>
              </w:rPr>
              <w:t xml:space="preserve">a </w:t>
            </w:r>
            <w:r>
              <w:rPr>
                <w:rFonts w:ascii="Arial" w:hAnsi="Arial" w:cs="Arial"/>
              </w:rPr>
              <w:t>mandiri, bermutu,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terukur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mengkaji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implikasi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pengembangan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atau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implementasi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ilmu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pengetahuan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teknologi yang memperhatikan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menerapkan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nilai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humaniora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sesuai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keahlian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nyata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ukritikseni, menyusun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deskripsi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saintifik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hasil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kajiannya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bentuk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skripsi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ataupun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laporan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tugas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akhir,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menggugahnya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laman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perguruan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menyusun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deskripsi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saintifik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hasil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kajian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tersebut di atas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bentuk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skripsi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atau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laporan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tugas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akhir,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mengunggahnya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laman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perguruan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mengambil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keputusan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secara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tepat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konteks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penyelesaian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masalah di bidang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keahliannya, berdasarkan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hasil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analisis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informasi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 data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memelihara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mengembangkan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jaringan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kerja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pembimbing, kolega,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sejawat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baik di dalam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maupun di luar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lembaganya.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bertanggung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jawab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atas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pencapaian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hasil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kerja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kelompok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melakukan supervise serta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evaluasi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terhadap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penyelesaian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pekerjaan yang ditugaskan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kepada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pekerja yang berada di bawah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tanggung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jawabnya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melakukan proses evaluasi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diri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terhadap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kelompok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kerja yang berada di bawah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tanggung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jawabnya,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mengelola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pembelajaran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secara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mandiri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Mampu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mendokumentasikan, menyimpan, mengamankan,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menemukan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kembali data untuk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menjamin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kesahihan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mencegah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plagiasi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PENGETAHUAN </w:t>
            </w:r>
          </w:p>
        </w:tc>
        <w:tc>
          <w:tcPr>
            <w:tcW w:w="9270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Matakuliah ini akan memaparkan pembelajaran / pengetahuan tentang</w:t>
            </w:r>
            <w:r>
              <w:rPr>
                <w:rFonts w:ascii="Arial" w:hAnsi="Arial" w:eastAsia="Times New Roman" w:cs="Arial"/>
                <w:lang w:val="id-ID"/>
              </w:rPr>
              <w:t xml:space="preserve"> </w:t>
            </w:r>
            <w:r>
              <w:rPr>
                <w:rFonts w:ascii="Arial" w:hAnsi="Arial" w:eastAsia="Times New Roman" w:cs="Arial"/>
              </w:rPr>
              <w:t>bagaimana memahami fungsi umum dan fungsi-fungsi operasional manajemen sumber daya manusia yang harus dilaksanakan seorang manajer dalam mengelola SDM.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KETRAMPILAN KHUSUS</w:t>
            </w:r>
          </w:p>
        </w:tc>
        <w:tc>
          <w:tcPr>
            <w:tcW w:w="9270" w:type="dxa"/>
            <w:gridSpan w:val="3"/>
          </w:tcPr>
          <w:p>
            <w:pPr>
              <w:pStyle w:val="9"/>
              <w:numPr>
                <w:ilvl w:val="0"/>
                <w:numId w:val="3"/>
              </w:numPr>
              <w:ind w:left="455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Mampu menjelaskan tentang disiplin kerja</w:t>
            </w:r>
          </w:p>
          <w:p>
            <w:pPr>
              <w:pStyle w:val="9"/>
              <w:numPr>
                <w:ilvl w:val="0"/>
                <w:numId w:val="3"/>
              </w:numPr>
              <w:ind w:left="455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Mampu menjelaskan Kepuasan kerja, Stres dan disiplin</w:t>
            </w:r>
          </w:p>
          <w:p>
            <w:pPr>
              <w:pStyle w:val="9"/>
              <w:numPr>
                <w:ilvl w:val="0"/>
                <w:numId w:val="3"/>
              </w:numPr>
              <w:ind w:left="455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Mampu menjelaskan hubungan pekerja,- manajemen, tindakan disiplin dan pengaduan</w:t>
            </w:r>
          </w:p>
          <w:p>
            <w:pPr>
              <w:pStyle w:val="9"/>
              <w:numPr>
                <w:ilvl w:val="0"/>
                <w:numId w:val="3"/>
              </w:numPr>
              <w:ind w:left="455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Mampu menjelaskan Keselamatan dan kesejahteraan karyawan</w:t>
            </w:r>
          </w:p>
          <w:p>
            <w:pPr>
              <w:pStyle w:val="9"/>
              <w:numPr>
                <w:ilvl w:val="0"/>
                <w:numId w:val="3"/>
              </w:numPr>
              <w:ind w:left="455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Mampu menjelaskan hubungan serikat karyawan dan manajemen</w:t>
            </w:r>
          </w:p>
          <w:p>
            <w:pPr>
              <w:pStyle w:val="9"/>
              <w:numPr>
                <w:ilvl w:val="0"/>
                <w:numId w:val="3"/>
              </w:numPr>
              <w:ind w:left="455"/>
            </w:pPr>
            <w:r>
              <w:rPr>
                <w:rFonts w:ascii="Arial" w:hAnsi="Arial" w:eastAsia="Times New Roman" w:cs="Arial"/>
              </w:rPr>
              <w:t>Mamput menjelaskan Sistem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Arial" w:hAnsi="Arial" w:eastAsia="Times New Roman" w:cs="Arial"/>
              </w:rPr>
              <w:t>informasi sumber daya manusia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BAHAN KAJIAN KEILMUAN</w:t>
            </w:r>
          </w:p>
        </w:tc>
        <w:tc>
          <w:tcPr>
            <w:tcW w:w="9270" w:type="dxa"/>
            <w:gridSpan w:val="3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eastAsia="Times New Roman" w:cs="Arial"/>
              </w:rPr>
              <w:t>Pentingnya kedisiplinan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Indikator yang mempengaruhi kedisiplinan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Persaingan dan konflik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Kepuasan kerja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Faktor yang mempengaruhi kepuasan kerja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Kepuasan kerja dan kedisiplinan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Kepuasan kerja dan umur karyawan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Kepuasan kerja  dan organisasi</w:t>
            </w:r>
            <w:r>
              <w:rPr>
                <w:rFonts w:ascii="Arial" w:hAnsi="Arial" w:eastAsia="Times New Roman" w:cs="Arial"/>
                <w:lang w:val="id-ID"/>
              </w:rPr>
              <w:t xml:space="preserve">, </w:t>
            </w:r>
            <w:r>
              <w:rPr>
                <w:rFonts w:ascii="Arial" w:hAnsi="Arial" w:eastAsia="Times New Roman" w:cs="Arial"/>
              </w:rPr>
              <w:t>Kepuasan kerja dan kepemimpinan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 MATA KULIAH (CPMK)</w:t>
            </w:r>
          </w:p>
        </w:tc>
        <w:tc>
          <w:tcPr>
            <w:tcW w:w="9270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Pada akhir semester Mahasiswa akan dapat menjelaskan tentang fungsi-fungsi MSDM dan fungsi-fungsi operasional manajemen sumber daya manusia serta peran setrategik MSDM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PENGALAMAN BELAJAR</w:t>
            </w:r>
          </w:p>
        </w:tc>
        <w:tc>
          <w:tcPr>
            <w:tcW w:w="9270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Pengalaman Belajar mahasiswa diwujudkan dalam deskripsi Tugas yang harus dikerjakan oleh Mahasiswa selama 1 (satu) Semester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798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DAFTAR REFERENSI</w:t>
            </w:r>
          </w:p>
        </w:tc>
        <w:tc>
          <w:tcPr>
            <w:tcW w:w="9270" w:type="dxa"/>
            <w:gridSpan w:val="3"/>
          </w:tcPr>
          <w:p>
            <w:pPr>
              <w:numPr>
                <w:ilvl w:val="0"/>
                <w:numId w:val="4"/>
              </w:numPr>
              <w:spacing w:after="0" w:line="238" w:lineRule="auto"/>
              <w:ind w:left="342" w:right="-18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Gary Dessler, Human Resources Management, 9 th edition, Prentice Hall, 2003 </w:t>
            </w:r>
          </w:p>
          <w:p>
            <w:pPr>
              <w:numPr>
                <w:ilvl w:val="0"/>
                <w:numId w:val="4"/>
              </w:numPr>
              <w:spacing w:after="0" w:line="238" w:lineRule="auto"/>
              <w:ind w:left="342" w:right="-18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Randal S. Schuler, Susan E. Jackson, MSDM Menghadapi Abad ke 21, 1997</w:t>
            </w:r>
          </w:p>
          <w:p>
            <w:pPr>
              <w:numPr>
                <w:ilvl w:val="0"/>
                <w:numId w:val="4"/>
              </w:numPr>
              <w:spacing w:after="0" w:line="238" w:lineRule="auto"/>
              <w:ind w:left="342" w:right="-18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Henry Simamora, MSDM Edisi 3 Tahun 2004</w:t>
            </w:r>
          </w:p>
          <w:p>
            <w:pPr>
              <w:numPr>
                <w:ilvl w:val="0"/>
                <w:numId w:val="4"/>
              </w:numPr>
              <w:spacing w:after="0" w:line="238" w:lineRule="auto"/>
              <w:ind w:left="342" w:right="-1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eastAsia="Times New Roman" w:cs="Arial"/>
              </w:rPr>
              <w:t>Anwar Prabu Mangkunegara, MSDM Perusahaan, 2004</w:t>
            </w:r>
          </w:p>
        </w:tc>
      </w:tr>
    </w:tbl>
    <w:p>
      <w:pPr>
        <w:rPr>
          <w:lang w:val="id-ID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706"/>
        <w:gridCol w:w="2408"/>
        <w:gridCol w:w="1831"/>
        <w:gridCol w:w="2167"/>
        <w:gridCol w:w="960"/>
        <w:gridCol w:w="1090"/>
        <w:gridCol w:w="1003"/>
        <w:gridCol w:w="10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4" w:type="dxa"/>
            <w:vMerge w:val="restar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Minggu Ke</w:t>
            </w:r>
          </w:p>
        </w:tc>
        <w:tc>
          <w:tcPr>
            <w:tcW w:w="1706" w:type="dxa"/>
            <w:vMerge w:val="restar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Kemampuan Akhir yang Diharapkan</w:t>
            </w:r>
          </w:p>
        </w:tc>
        <w:tc>
          <w:tcPr>
            <w:tcW w:w="2408" w:type="dxa"/>
            <w:vMerge w:val="restar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Bahan Kajian (Materi Ajar)</w:t>
            </w:r>
          </w:p>
        </w:tc>
        <w:tc>
          <w:tcPr>
            <w:tcW w:w="1831" w:type="dxa"/>
            <w:vMerge w:val="restar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Bentuk/Metode Model Pembelajaran</w:t>
            </w:r>
          </w:p>
        </w:tc>
        <w:tc>
          <w:tcPr>
            <w:tcW w:w="2167" w:type="dxa"/>
            <w:vMerge w:val="restar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Kriteria Penilaian (indicator)</w:t>
            </w:r>
          </w:p>
        </w:tc>
        <w:tc>
          <w:tcPr>
            <w:tcW w:w="3053" w:type="dxa"/>
            <w:gridSpan w:val="3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Waktu Belajar (Menit)</w:t>
            </w:r>
          </w:p>
        </w:tc>
        <w:tc>
          <w:tcPr>
            <w:tcW w:w="1007" w:type="dxa"/>
            <w:vMerge w:val="restart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Bobot Nilai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04" w:type="dxa"/>
            <w:vMerge w:val="continue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 w:val="continue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 w:val="continue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Tatap Muka</w:t>
            </w:r>
          </w:p>
        </w:tc>
        <w:tc>
          <w:tcPr>
            <w:tcW w:w="1090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Tugas Terstruktur</w:t>
            </w:r>
          </w:p>
        </w:tc>
        <w:tc>
          <w:tcPr>
            <w:tcW w:w="1003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Tugas Mandiri</w:t>
            </w:r>
          </w:p>
        </w:tc>
        <w:tc>
          <w:tcPr>
            <w:tcW w:w="1007" w:type="dxa"/>
            <w:vMerge w:val="continue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tentang disiplin kerja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Pentingnya kedisiplinan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Pengertian kedisiplinan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Indikator yang mempengaruhi kedisiplinan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Persaingan dan konflik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Faktor yang mempengaruhi kepuasan kerja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dan kedisiplinan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dan umur karyawan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="-106" w:leftChars="0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 dan organisasi</w:t>
            </w: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25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dan kepemimpinan</w:t>
            </w:r>
          </w:p>
          <w:p>
            <w:pPr>
              <w:spacing w:after="0" w:line="240" w:lineRule="auto"/>
              <w:ind w:left="-106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Diskusi, Latihan Soal</w:t>
            </w:r>
          </w:p>
        </w:tc>
        <w:tc>
          <w:tcPr>
            <w:tcW w:w="2167" w:type="dxa"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31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Ketepatan menjelaskan, mendefinisikan</w:t>
            </w:r>
          </w:p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31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Kelengkapan konsep penjelasan disiplin kerja</w:t>
            </w:r>
          </w:p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314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Berkontribusi dan berpartisipasi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tentang disiplin kerja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Pentingnya kedisiplinan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Pengertian kedisiplinan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Indikator yang mempengaruhi kedisiplinan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 xml:space="preserve">Persaingan dan konflik 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Faktor yang mempengaruhi kepuasan kerja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dan kedisiplinan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dan umur karyawan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dan organisasi</w:t>
            </w:r>
          </w:p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 dan kepemimpinan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Kepuasan kerja, Stres dan disiplin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</w:t>
            </w:r>
          </w:p>
          <w:p>
            <w:pPr>
              <w:pStyle w:val="9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Stres karyawan</w:t>
            </w:r>
          </w:p>
          <w:p>
            <w:pPr>
              <w:pStyle w:val="9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Program konseling</w:t>
            </w:r>
          </w:p>
          <w:p>
            <w:pPr>
              <w:pStyle w:val="9"/>
              <w:numPr>
                <w:ilvl w:val="0"/>
                <w:numId w:val="8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Disiplin kerja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pStyle w:val="9"/>
              <w:numPr>
                <w:ilvl w:val="0"/>
                <w:numId w:val="9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Ketepatan menjelaskan</w:t>
            </w:r>
          </w:p>
          <w:p>
            <w:pPr>
              <w:pStyle w:val="9"/>
              <w:numPr>
                <w:ilvl w:val="0"/>
                <w:numId w:val="9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</w:t>
            </w:r>
          </w:p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kerja, Stres dan disiplin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Kepuasan kerja</w:t>
            </w:r>
          </w:p>
          <w:p>
            <w:pPr>
              <w:pStyle w:val="9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Stres karyawan</w:t>
            </w:r>
          </w:p>
          <w:p>
            <w:pPr>
              <w:pStyle w:val="9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Program konseling</w:t>
            </w:r>
          </w:p>
          <w:p>
            <w:pPr>
              <w:pStyle w:val="9"/>
              <w:numPr>
                <w:ilvl w:val="0"/>
                <w:numId w:val="10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Disiplin kerja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pStyle w:val="9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Ketepatan menjelaskan</w:t>
            </w:r>
          </w:p>
          <w:p>
            <w:pPr>
              <w:pStyle w:val="9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hubungan pekerja,- manajemen, tindakan disiplin dan pengaduan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Hubungan pekerja- manajemen</w:t>
            </w:r>
          </w:p>
          <w:p>
            <w:pPr>
              <w:pStyle w:val="9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Tindakandisiplin dan pengaduan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pStyle w:val="9"/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Ketepatan menjelaskan mendefinisikan</w:t>
            </w:r>
          </w:p>
          <w:p>
            <w:pPr>
              <w:pStyle w:val="9"/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Kelengkapan konsep penjelasan hubungan pekerja – manajemen dan pengaduan</w:t>
            </w:r>
          </w:p>
          <w:p>
            <w:pPr>
              <w:pStyle w:val="9"/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Berkontribusi dan berpartisipasi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hubungan pekerja,- manajemen, tindakan disiplin dan pengaduan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14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Hubungan pekerja- manajemen</w:t>
            </w:r>
          </w:p>
          <w:p>
            <w:pPr>
              <w:pStyle w:val="9"/>
              <w:numPr>
                <w:ilvl w:val="0"/>
                <w:numId w:val="14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Tindakandisiplin dan pengaduan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pStyle w:val="9"/>
              <w:numPr>
                <w:ilvl w:val="0"/>
                <w:numId w:val="15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Ketepatan menjelaskan mendefinisikan</w:t>
            </w:r>
          </w:p>
          <w:p>
            <w:pPr>
              <w:pStyle w:val="9"/>
              <w:numPr>
                <w:ilvl w:val="0"/>
                <w:numId w:val="15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Kelengkapan konsep penjelasan hubungan pekerja – manajemen dan pengaduan</w:t>
            </w:r>
          </w:p>
          <w:p>
            <w:pPr>
              <w:pStyle w:val="9"/>
              <w:numPr>
                <w:ilvl w:val="0"/>
                <w:numId w:val="15"/>
              </w:numPr>
              <w:spacing w:after="0" w:line="240" w:lineRule="auto"/>
              <w:ind w:left="31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Berkontribusi dan berpartisipasi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Keselamatan dan kesejahteraan karyawan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16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Latar belakang program keselamatan dan kesehatan  kerja</w:t>
            </w:r>
          </w:p>
          <w:p>
            <w:pPr>
              <w:pStyle w:val="9"/>
              <w:numPr>
                <w:ilvl w:val="0"/>
                <w:numId w:val="16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Program kesehatan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Kedalaman analisa dan 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Ujian Tengah Semester (UTS)</w:t>
            </w:r>
          </w:p>
        </w:tc>
        <w:tc>
          <w:tcPr>
            <w:tcW w:w="2408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</w:rPr>
              <w:t>Materi sebelum UTS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</w:rPr>
              <w:t>Tingkat kebenaran dalam menjawab dan struktur jawaban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4,5 %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Keselamatan dan kesejahteraan karyawan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1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Latar belakang program keselamatan dan kesehatan kerja</w:t>
            </w:r>
          </w:p>
          <w:p>
            <w:pPr>
              <w:pStyle w:val="9"/>
              <w:numPr>
                <w:ilvl w:val="0"/>
                <w:numId w:val="17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Program kesehatan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Kedalaman analisa dan 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hubungan serikat karyawan dan manajemen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18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Serikat karyawan dan manajemen personalia</w:t>
            </w:r>
          </w:p>
          <w:p>
            <w:pPr>
              <w:pStyle w:val="9"/>
              <w:numPr>
                <w:ilvl w:val="0"/>
                <w:numId w:val="18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Col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zh-CN"/>
              </w:rPr>
              <w:t>l</w:t>
            </w:r>
            <w:r>
              <w:rPr>
                <w:rFonts w:hint="default" w:ascii="Arial" w:hAnsi="Arial" w:eastAsia="Times New Roman" w:cs="Arial"/>
                <w:sz w:val="24"/>
                <w:szCs w:val="24"/>
              </w:rPr>
              <w:t>e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zh-CN"/>
              </w:rPr>
              <w:t>c</w:t>
            </w:r>
            <w:r>
              <w:rPr>
                <w:rFonts w:hint="default" w:ascii="Arial" w:hAnsi="Arial" w:eastAsia="Times New Roman" w:cs="Arial"/>
                <w:sz w:val="24"/>
                <w:szCs w:val="24"/>
              </w:rPr>
              <w:t>tive Bargaining</w:t>
            </w:r>
          </w:p>
          <w:p>
            <w:pPr>
              <w:pStyle w:val="9"/>
              <w:numPr>
                <w:ilvl w:val="0"/>
                <w:numId w:val="18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Kerjasama serikat karyawan- manajemen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Kedalaman analisa dan 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 menjelaskan hubungan serikat karyawan dan manajemen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19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Serikat karyawan dan manajemen personalia</w:t>
            </w:r>
          </w:p>
          <w:p>
            <w:pPr>
              <w:pStyle w:val="9"/>
              <w:numPr>
                <w:ilvl w:val="0"/>
                <w:numId w:val="19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Colektive Bargaining</w:t>
            </w:r>
          </w:p>
          <w:p>
            <w:pPr>
              <w:pStyle w:val="9"/>
              <w:numPr>
                <w:ilvl w:val="0"/>
                <w:numId w:val="19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Kerja sama serikat karyawan- manajemen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Kedalaman analisa dan 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Mamput menjelaskan Sistem informasi sumber daya manusia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20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Komponen-komponen dasar SISM</w:t>
            </w:r>
          </w:p>
          <w:p>
            <w:pPr>
              <w:pStyle w:val="9"/>
              <w:numPr>
                <w:ilvl w:val="0"/>
                <w:numId w:val="20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Tahap-tahap pengembangan SISM</w:t>
            </w:r>
          </w:p>
          <w:p>
            <w:pPr>
              <w:pStyle w:val="9"/>
              <w:numPr>
                <w:ilvl w:val="0"/>
                <w:numId w:val="20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 xml:space="preserve">Berbagai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  <w:szCs w:val="24"/>
              </w:rPr>
              <w:t>kesalahan umum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Kedalaman analisa dan 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Mamput menjelaskan Sistem informasi sumber daya manusia</w:t>
            </w:r>
          </w:p>
        </w:tc>
        <w:tc>
          <w:tcPr>
            <w:tcW w:w="2408" w:type="dxa"/>
          </w:tcPr>
          <w:p>
            <w:pPr>
              <w:pStyle w:val="9"/>
              <w:numPr>
                <w:ilvl w:val="0"/>
                <w:numId w:val="21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Komponen-komponen dasar SISM</w:t>
            </w:r>
          </w:p>
          <w:p>
            <w:pPr>
              <w:pStyle w:val="9"/>
              <w:numPr>
                <w:ilvl w:val="0"/>
                <w:numId w:val="21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Tahap-tahap pengembangan SISM</w:t>
            </w:r>
          </w:p>
          <w:p>
            <w:pPr>
              <w:pStyle w:val="9"/>
              <w:numPr>
                <w:ilvl w:val="0"/>
                <w:numId w:val="21"/>
              </w:numPr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Berbagai kesalahan umum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Ceramah, Diskusi , Latihan Soal</w:t>
            </w: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Kedalaman analisa dan tingkat partisipasi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Seminar</w:t>
            </w:r>
          </w:p>
        </w:tc>
        <w:tc>
          <w:tcPr>
            <w:tcW w:w="2408" w:type="dxa"/>
          </w:tcPr>
          <w:p>
            <w:pPr>
              <w:pStyle w:val="9"/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Seminar</w:t>
            </w:r>
          </w:p>
        </w:tc>
        <w:tc>
          <w:tcPr>
            <w:tcW w:w="2408" w:type="dxa"/>
          </w:tcPr>
          <w:p>
            <w:pPr>
              <w:pStyle w:val="9"/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6,5 %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</w:rPr>
              <w:t>UAS</w:t>
            </w:r>
          </w:p>
        </w:tc>
        <w:tc>
          <w:tcPr>
            <w:tcW w:w="2408" w:type="dxa"/>
          </w:tcPr>
          <w:p>
            <w:pPr>
              <w:pStyle w:val="9"/>
              <w:spacing w:after="0" w:line="240" w:lineRule="auto"/>
              <w:ind w:left="324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</w:rPr>
              <w:t>Materi setelah UTS</w:t>
            </w: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</w:rPr>
              <w:t>Tingkat kebenaran dalam menjawab dan struktur jawaban</w:t>
            </w: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150</w:t>
            </w: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w w:val="99"/>
                <w:sz w:val="24"/>
                <w:szCs w:val="24"/>
              </w:rPr>
              <w:t>4,5 %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>
            <w:pPr>
              <w:spacing w:after="0" w:line="222" w:lineRule="exact"/>
              <w:ind w:left="-18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sz w:val="24"/>
                <w:szCs w:val="24"/>
              </w:rPr>
              <w:t>Jumlah</w:t>
            </w:r>
          </w:p>
        </w:tc>
        <w:tc>
          <w:tcPr>
            <w:tcW w:w="2408" w:type="dxa"/>
          </w:tcPr>
          <w:p>
            <w:pPr>
              <w:pStyle w:val="9"/>
              <w:spacing w:after="0" w:line="240" w:lineRule="auto"/>
              <w:ind w:left="324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9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w w:val="99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w w:val="99"/>
                <w:sz w:val="24"/>
                <w:szCs w:val="24"/>
              </w:rPr>
              <w:t>100 %</w:t>
            </w:r>
          </w:p>
        </w:tc>
      </w:tr>
    </w:tbl>
    <w:p/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941"/>
        <w:gridCol w:w="1532"/>
        <w:gridCol w:w="509"/>
        <w:gridCol w:w="1019"/>
        <w:gridCol w:w="3462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6" w:type="dxa"/>
            <w:gridSpan w:val="3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PENILAIAN dalam HURUF &amp; Bobot Nilai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gridSpan w:val="3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BOBOT PENILAIAN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 Angka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 Huruf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 Bobot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Komponen Nilai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Prosentase 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tabs>
                <w:tab w:val="left" w:pos="391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 – 100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391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&amp; Quizz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68,00 – 79,99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 Tengah Semester (UTS)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56,00 – 67,99 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 Akhir Semester (UAS)</w:t>
            </w:r>
          </w:p>
        </w:tc>
        <w:tc>
          <w:tcPr>
            <w:tcW w:w="184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45,00 – 55,99 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44,99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380"/>
        <w:gridCol w:w="1252"/>
        <w:gridCol w:w="4411"/>
        <w:gridCol w:w="242"/>
        <w:gridCol w:w="2292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6" w:type="dxa"/>
            <w:gridSpan w:val="7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RUBRIK PENILAIAN PRSENTASI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ASPEK PENILAIAN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KRITERIA PENILAIAN</w:t>
            </w:r>
          </w:p>
        </w:tc>
        <w:tc>
          <w:tcPr>
            <w:tcW w:w="22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SKOR MAKSIMUM</w:t>
            </w:r>
          </w:p>
        </w:tc>
        <w:tc>
          <w:tcPr>
            <w:tcW w:w="18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PENILAIAN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PENYAJIAN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Persiapan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Urutan Materi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Penggunaan Alat Bantu Media dll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NASKAH PRESENTASI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Kesesuaian dengan Proposal/Makalah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Komposisi Slide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PEMAPARAN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Penggunaan Bahasa Baku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Kejelasan Isi Presentasi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SIKAP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Penyampaian Materi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22"/>
              </w:numPr>
              <w:spacing w:after="0"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Penampilan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 O  T  A  L</w:t>
            </w:r>
          </w:p>
        </w:tc>
        <w:tc>
          <w:tcPr>
            <w:tcW w:w="22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39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2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Jakarta,</w:t>
            </w:r>
            <w:r>
              <w:rPr>
                <w:rFonts w:hint="default" w:ascii="Arial" w:hAnsi="Arial" w:cs="Arial"/>
                <w:sz w:val="20"/>
                <w:szCs w:val="20"/>
                <w:lang w:val="en-ID"/>
              </w:rPr>
              <w:t xml:space="preserve"> September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hint="default" w:ascii="Arial" w:hAnsi="Arial" w:cs="Arial"/>
                <w:sz w:val="20"/>
                <w:szCs w:val="20"/>
                <w:lang w:val="zh-CN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4392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Menyetujui,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Program Studi Manajemen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zh-CN"/>
              </w:rPr>
              <w:t>Ruwaida, S.Sos., MSi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zh-CN"/>
              </w:rPr>
              <w:t>1023056902</w:t>
            </w:r>
          </w:p>
        </w:tc>
        <w:tc>
          <w:tcPr>
            <w:tcW w:w="441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Memeriksa,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Dosen Koordinator Rumpun Mata Kuliah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en-ID"/>
              </w:rPr>
              <w:t>Herminda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NID/NIDN</w:t>
            </w:r>
          </w:p>
        </w:tc>
        <w:tc>
          <w:tcPr>
            <w:tcW w:w="4373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Menyusun,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Dosen Pengampu Mata Kuliah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hint="default" w:ascii="Arial" w:hAnsi="Arial" w:cs="Arial"/>
                <w:sz w:val="20"/>
                <w:szCs w:val="20"/>
                <w:lang w:val="zh-CN"/>
              </w:rPr>
              <w:t>Estu Mahanani, SP.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MM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zh-CN"/>
              </w:rPr>
              <w:t>0313047902</w:t>
            </w:r>
          </w:p>
        </w:tc>
      </w:tr>
    </w:tbl>
    <w:p/>
    <w:p>
      <w:pPr>
        <w:shd w:val="clear" w:color="auto" w:fill="00000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Pedoman Penting:</w:t>
      </w:r>
    </w:p>
    <w:p>
      <w:pPr>
        <w:numPr>
          <w:ilvl w:val="0"/>
          <w:numId w:val="23"/>
        </w:numPr>
        <w:autoSpaceDE w:val="0"/>
        <w:autoSpaceDN w:val="0"/>
        <w:spacing w:after="0" w:line="240" w:lineRule="auto"/>
        <w:ind w:left="567" w:hanging="283"/>
        <w:rPr>
          <w:rFonts w:ascii="Arial" w:hAnsi="Arial" w:cs="Arial"/>
          <w:bCs/>
          <w:iCs/>
          <w:kern w:val="28"/>
          <w:sz w:val="18"/>
          <w:szCs w:val="18"/>
          <w:lang w:val="id-ID"/>
        </w:rPr>
      </w:pP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>C</w:t>
      </w:r>
      <w:r>
        <w:rPr>
          <w:rFonts w:ascii="Arial" w:hAnsi="Arial" w:cs="Arial"/>
          <w:bCs/>
          <w:iCs/>
          <w:kern w:val="28"/>
          <w:sz w:val="18"/>
          <w:szCs w:val="18"/>
        </w:rPr>
        <w:t xml:space="preserve">apaian 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>P</w:t>
      </w:r>
      <w:r>
        <w:rPr>
          <w:rFonts w:ascii="Arial" w:hAnsi="Arial" w:cs="Arial"/>
          <w:bCs/>
          <w:iCs/>
          <w:kern w:val="28"/>
          <w:sz w:val="18"/>
          <w:szCs w:val="18"/>
        </w:rPr>
        <w:t>embelajaran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 xml:space="preserve"> Lulusan PRODI (CPL-PRODI) adalah kemampuan yang dimiliki oleh setiap lulusan P</w:t>
      </w:r>
      <w:r>
        <w:rPr>
          <w:rFonts w:ascii="Arial" w:hAnsi="Arial" w:cs="Arial"/>
          <w:bCs/>
          <w:iCs/>
          <w:kern w:val="28"/>
          <w:sz w:val="18"/>
          <w:szCs w:val="18"/>
        </w:rPr>
        <w:t>RODI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 xml:space="preserve"> yang merupakan internalisasi dari sikap</w:t>
      </w:r>
      <w:r>
        <w:rPr>
          <w:rFonts w:ascii="Arial" w:hAnsi="Arial" w:cs="Arial"/>
          <w:bCs/>
          <w:iCs/>
          <w:kern w:val="28"/>
          <w:sz w:val="18"/>
          <w:szCs w:val="18"/>
        </w:rPr>
        <w:t xml:space="preserve"> (S)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 xml:space="preserve">, penguasaan pengetahuan </w:t>
      </w:r>
      <w:r>
        <w:rPr>
          <w:rFonts w:ascii="Arial" w:hAnsi="Arial" w:cs="Arial"/>
          <w:bCs/>
          <w:iCs/>
          <w:kern w:val="28"/>
          <w:sz w:val="18"/>
          <w:szCs w:val="18"/>
        </w:rPr>
        <w:t xml:space="preserve">(PP), 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 xml:space="preserve">ketrampilan </w:t>
      </w:r>
      <w:r>
        <w:rPr>
          <w:rFonts w:ascii="Arial" w:hAnsi="Arial" w:cs="Arial"/>
          <w:bCs/>
          <w:iCs/>
          <w:kern w:val="28"/>
          <w:sz w:val="18"/>
          <w:szCs w:val="18"/>
        </w:rPr>
        <w:t xml:space="preserve">umum (KU) dan ketrampilan khusus (KK) 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>sesuai dengan jenjang prodinya yang diperoleh melalui proses pembelajaran.</w:t>
      </w:r>
    </w:p>
    <w:p>
      <w:pPr>
        <w:numPr>
          <w:ilvl w:val="0"/>
          <w:numId w:val="23"/>
        </w:numPr>
        <w:autoSpaceDE w:val="0"/>
        <w:autoSpaceDN w:val="0"/>
        <w:spacing w:after="0" w:line="240" w:lineRule="auto"/>
        <w:ind w:left="567" w:hanging="283"/>
        <w:rPr>
          <w:rFonts w:ascii="Arial" w:hAnsi="Arial" w:cs="Arial"/>
          <w:bCs/>
          <w:iCs/>
          <w:kern w:val="28"/>
          <w:sz w:val="18"/>
          <w:szCs w:val="18"/>
          <w:lang w:val="id-ID"/>
        </w:rPr>
      </w:pP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>CP Mata kuliah (CPMK) adalah kemampuan yang dijabarkan secara spesifik dari CPL yang dibebankan pada mata kuliah</w:t>
      </w:r>
      <w:r>
        <w:rPr>
          <w:rFonts w:ascii="Arial" w:hAnsi="Arial" w:cs="Arial"/>
          <w:bCs/>
          <w:iCs/>
          <w:kern w:val="28"/>
          <w:sz w:val="18"/>
          <w:szCs w:val="18"/>
        </w:rPr>
        <w:t>, dan bersifat spesifik terhadap bahan kajian atau materi pembelajaran mata kuliah tersebut.</w:t>
      </w:r>
    </w:p>
    <w:p>
      <w:pPr>
        <w:numPr>
          <w:ilvl w:val="0"/>
          <w:numId w:val="23"/>
        </w:numPr>
        <w:autoSpaceDE w:val="0"/>
        <w:autoSpaceDN w:val="0"/>
        <w:spacing w:after="0" w:line="240" w:lineRule="auto"/>
        <w:ind w:left="567" w:hanging="283"/>
        <w:rPr>
          <w:rFonts w:ascii="Arial" w:hAnsi="Arial" w:cs="Arial"/>
          <w:bCs/>
          <w:iCs/>
          <w:kern w:val="28"/>
          <w:sz w:val="18"/>
          <w:szCs w:val="18"/>
          <w:lang w:val="id-ID"/>
        </w:rPr>
      </w:pPr>
      <w:r>
        <w:rPr>
          <w:rFonts w:ascii="Arial" w:hAnsi="Arial" w:cs="Arial"/>
          <w:bCs/>
          <w:iCs/>
          <w:kern w:val="28"/>
          <w:sz w:val="18"/>
          <w:szCs w:val="18"/>
        </w:rPr>
        <w:t>Kemampuan akhir yang diharapkan (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>Sub-CP</w:t>
      </w:r>
      <w:r>
        <w:rPr>
          <w:rFonts w:ascii="Arial" w:hAnsi="Arial" w:cs="Arial"/>
          <w:bCs/>
          <w:iCs/>
          <w:kern w:val="28"/>
          <w:sz w:val="18"/>
          <w:szCs w:val="18"/>
        </w:rPr>
        <w:t>MK</w:t>
      </w:r>
      <w:r>
        <w:rPr>
          <w:rFonts w:ascii="Arial" w:hAnsi="Arial" w:cs="Arial"/>
          <w:bCs/>
          <w:iCs/>
          <w:kern w:val="28"/>
          <w:sz w:val="18"/>
          <w:szCs w:val="18"/>
          <w:lang w:val="id-ID"/>
        </w:rPr>
        <w:t xml:space="preserve">) adalah kemampuan yang dijabarkan secara spesifik dari CPMK yang dapat diukur atau diamati dan merupakan kemampuan akhir yang direncanakan pada tiap tahap pembelajaran, </w:t>
      </w:r>
      <w:r>
        <w:rPr>
          <w:rFonts w:ascii="Arial" w:hAnsi="Arial" w:cs="Arial"/>
          <w:bCs/>
          <w:iCs/>
          <w:kern w:val="28"/>
          <w:sz w:val="18"/>
          <w:szCs w:val="18"/>
        </w:rPr>
        <w:t>dan bersifat spesifik terhadap materi pembelajaran mata kuliah tersebut (diambil dari setiap pertemuan pada bagan analisis instruksional).</w:t>
      </w:r>
    </w:p>
    <w:p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>
      <w:pPr>
        <w:shd w:val="clear" w:color="auto" w:fill="D9D9D9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Referensi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SAP/Silabus, Rencana dan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</w:rPr>
        <w:t>Jadwal/Study Guide/Text Book/Tugas Terstruktur/Diktat/Slide/Presentasi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p>
      <w:pPr>
        <w:shd w:val="clear" w:color="auto" w:fill="D9D9D9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Metode Pembelajaran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Diskusi Kelompok/Simulasi/Studi Kasus/Pembelajaran Kolaboratif/Kooperatif/ Berbasis Proyek/ Berbasis Masalah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755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755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Metode Pembelajaran Mahasiswa</w:t>
            </w:r>
          </w:p>
        </w:tc>
        <w:tc>
          <w:tcPr>
            <w:tcW w:w="1026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Small-Group Discussion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Role-Play &amp; Simulation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Learning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Self-Directed Learning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Cooperative-Learning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Collaborative-Learning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Contextual-:earn ing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Project-Based Learning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PjBL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Project-Based Learning &amp; Inquiry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5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Metode Pembelajaran lain yang secara efektif memfasiitasi pemenuhan Capaian Pembelajaran Lulusan 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Bentuk</w:t>
      </w:r>
      <w:r>
        <w:rPr>
          <w:rFonts w:ascii="Arial" w:hAnsi="Arial" w:cs="Arial"/>
          <w:sz w:val="18"/>
          <w:szCs w:val="18"/>
        </w:rPr>
        <w:t>: Kuliah/Responsi/Tutorial/Seminar/Praktikum/Praktik Studio/Bengkel/Lapangan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p>
      <w:pPr>
        <w:shd w:val="clear" w:color="auto" w:fill="D9D9D9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Waktu Pembelajaran </w:t>
      </w:r>
    </w:p>
    <w:p>
      <w:pPr>
        <w:spacing w:after="0" w:line="240" w:lineRule="auto"/>
        <w:rPr>
          <w:rFonts w:ascii="Arial" w:hAnsi="Arial" w:cs="Arial"/>
          <w:i/>
          <w:sz w:val="18"/>
          <w:szCs w:val="18"/>
          <w:lang w:val="id-ID"/>
        </w:rPr>
      </w:pPr>
    </w:p>
    <w:tbl>
      <w:tblPr>
        <w:tblStyle w:val="4"/>
        <w:tblW w:w="0" w:type="auto"/>
        <w:tblInd w:w="16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837"/>
        <w:gridCol w:w="1418"/>
        <w:gridCol w:w="1419"/>
        <w:gridCol w:w="2837"/>
        <w:gridCol w:w="1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gridSpan w:val="5"/>
            <w:shd w:val="clear" w:color="auto" w:fill="00000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Pengertian 1 (satu) SKS dalam bentuk Pembelajaran</w:t>
            </w:r>
          </w:p>
        </w:tc>
        <w:tc>
          <w:tcPr>
            <w:tcW w:w="1026" w:type="dxa"/>
            <w:shd w:val="clear" w:color="auto" w:fill="00000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Jam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A</w:t>
            </w:r>
          </w:p>
        </w:tc>
        <w:tc>
          <w:tcPr>
            <w:tcW w:w="8511" w:type="dxa"/>
            <w:gridSpan w:val="4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Kuliah, Responsi, Tutorial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8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283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Penugasan Terstruktur</w:t>
            </w:r>
          </w:p>
        </w:tc>
        <w:tc>
          <w:tcPr>
            <w:tcW w:w="28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Belajar Mandiri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8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50 menit/minggu/semester</w:t>
            </w:r>
          </w:p>
        </w:tc>
        <w:tc>
          <w:tcPr>
            <w:tcW w:w="283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60 menit/minggu/semester</w:t>
            </w:r>
          </w:p>
        </w:tc>
        <w:tc>
          <w:tcPr>
            <w:tcW w:w="28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60 menit/minggu/semester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2,83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B</w:t>
            </w:r>
          </w:p>
        </w:tc>
        <w:tc>
          <w:tcPr>
            <w:tcW w:w="8511" w:type="dxa"/>
            <w:gridSpan w:val="4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Seminar atau Bentuk Pembelajaran Lain yang Sejenis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2,83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425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Belajar Mandiri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25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100 menit/minggu/semester</w:t>
            </w:r>
          </w:p>
        </w:tc>
        <w:tc>
          <w:tcPr>
            <w:tcW w:w="425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70menit/minggu/semester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8511" w:type="dxa"/>
            <w:gridSpan w:val="4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Praktikum, Praktik, Studio, praktik Bengkel, Praktik Lapangan, Penelitian, Pengabdian kepada Masyarakat dan/atau Bentuk Pembelajaran lain yang setara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8511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170 menit/minggu/semester</w:t>
            </w: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2,83</w:t>
            </w:r>
          </w:p>
        </w:tc>
      </w:tr>
    </w:tbl>
    <w:p>
      <w:pPr>
        <w:spacing w:after="0" w:line="240" w:lineRule="auto"/>
        <w:rPr>
          <w:rFonts w:ascii="Arial" w:hAnsi="Arial" w:cs="Arial"/>
          <w:i/>
          <w:sz w:val="18"/>
          <w:szCs w:val="18"/>
          <w:lang w:val="id-ID"/>
        </w:rPr>
      </w:pPr>
    </w:p>
    <w:p>
      <w:pPr>
        <w:shd w:val="clear" w:color="auto" w:fill="D9D9D9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Teknik Penilaian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Observasi/Partisipasi/Unjuk Kerja/Tes Tertulis/Tes Lisan/Angket</w:t>
      </w:r>
    </w:p>
    <w:p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lang w:val="id-ID"/>
        </w:rPr>
        <w:t>Teknik Penilaian SIKAP</w:t>
      </w:r>
      <w:r>
        <w:rPr>
          <w:rFonts w:ascii="Arial" w:hAnsi="Arial" w:cs="Arial"/>
          <w:i/>
          <w:sz w:val="18"/>
          <w:szCs w:val="18"/>
          <w:lang w:val="id-ID"/>
        </w:rPr>
        <w:t xml:space="preserve"> : dapat menggunakan Teknik Penilaian Observasi (Sesuai Permenristek Dikti Nomor 44 Tahun 2015, Pasal 21 Ayat 3)</w:t>
      </w:r>
    </w:p>
    <w:p>
      <w:pPr>
        <w:rPr>
          <w:lang w:val="id-ID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637F5"/>
    <w:multiLevelType w:val="multilevel"/>
    <w:tmpl w:val="012637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6EBB"/>
    <w:multiLevelType w:val="multilevel"/>
    <w:tmpl w:val="03FF6E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731F"/>
    <w:multiLevelType w:val="multilevel"/>
    <w:tmpl w:val="043173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2454"/>
    <w:multiLevelType w:val="multilevel"/>
    <w:tmpl w:val="156924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9B1"/>
    <w:multiLevelType w:val="multilevel"/>
    <w:tmpl w:val="1ADC29B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0EFD"/>
    <w:multiLevelType w:val="multilevel"/>
    <w:tmpl w:val="1EF70EFD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8DA62DA"/>
    <w:multiLevelType w:val="multilevel"/>
    <w:tmpl w:val="28DA62D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35DF"/>
    <w:multiLevelType w:val="multilevel"/>
    <w:tmpl w:val="290135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4AC7"/>
    <w:multiLevelType w:val="multilevel"/>
    <w:tmpl w:val="314E4A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7013"/>
    <w:multiLevelType w:val="multilevel"/>
    <w:tmpl w:val="319C70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57C3"/>
    <w:multiLevelType w:val="multilevel"/>
    <w:tmpl w:val="3B9157C3"/>
    <w:lvl w:ilvl="0" w:tentative="0">
      <w:start w:val="1"/>
      <w:numFmt w:val="decimal"/>
      <w:lvlText w:val="%1."/>
      <w:lvlJc w:val="left"/>
      <w:pPr>
        <w:ind w:left="436" w:hanging="360"/>
      </w:pPr>
    </w:lvl>
    <w:lvl w:ilvl="1" w:tentative="0">
      <w:start w:val="1"/>
      <w:numFmt w:val="lowerLetter"/>
      <w:lvlText w:val="%2."/>
      <w:lvlJc w:val="left"/>
      <w:pPr>
        <w:ind w:left="1156" w:hanging="360"/>
      </w:pPr>
    </w:lvl>
    <w:lvl w:ilvl="2" w:tentative="0">
      <w:start w:val="1"/>
      <w:numFmt w:val="lowerRoman"/>
      <w:lvlText w:val="%3."/>
      <w:lvlJc w:val="right"/>
      <w:pPr>
        <w:ind w:left="1876" w:hanging="180"/>
      </w:pPr>
    </w:lvl>
    <w:lvl w:ilvl="3" w:tentative="0">
      <w:start w:val="1"/>
      <w:numFmt w:val="decimal"/>
      <w:lvlText w:val="%4."/>
      <w:lvlJc w:val="left"/>
      <w:pPr>
        <w:ind w:left="2596" w:hanging="360"/>
      </w:pPr>
    </w:lvl>
    <w:lvl w:ilvl="4" w:tentative="0">
      <w:start w:val="1"/>
      <w:numFmt w:val="lowerLetter"/>
      <w:lvlText w:val="%5."/>
      <w:lvlJc w:val="left"/>
      <w:pPr>
        <w:ind w:left="3316" w:hanging="360"/>
      </w:pPr>
    </w:lvl>
    <w:lvl w:ilvl="5" w:tentative="0">
      <w:start w:val="1"/>
      <w:numFmt w:val="lowerRoman"/>
      <w:lvlText w:val="%6."/>
      <w:lvlJc w:val="right"/>
      <w:pPr>
        <w:ind w:left="4036" w:hanging="180"/>
      </w:pPr>
    </w:lvl>
    <w:lvl w:ilvl="6" w:tentative="0">
      <w:start w:val="1"/>
      <w:numFmt w:val="decimal"/>
      <w:lvlText w:val="%7."/>
      <w:lvlJc w:val="left"/>
      <w:pPr>
        <w:ind w:left="4756" w:hanging="360"/>
      </w:pPr>
    </w:lvl>
    <w:lvl w:ilvl="7" w:tentative="0">
      <w:start w:val="1"/>
      <w:numFmt w:val="lowerLetter"/>
      <w:lvlText w:val="%8."/>
      <w:lvlJc w:val="left"/>
      <w:pPr>
        <w:ind w:left="5476" w:hanging="360"/>
      </w:pPr>
    </w:lvl>
    <w:lvl w:ilvl="8" w:tentative="0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C0B22DD"/>
    <w:multiLevelType w:val="multilevel"/>
    <w:tmpl w:val="3C0B22D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43EAF"/>
    <w:multiLevelType w:val="multilevel"/>
    <w:tmpl w:val="4AE43E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41582"/>
    <w:multiLevelType w:val="multilevel"/>
    <w:tmpl w:val="4B0415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EC2"/>
    <w:multiLevelType w:val="multilevel"/>
    <w:tmpl w:val="4E821EC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6398"/>
    <w:multiLevelType w:val="multilevel"/>
    <w:tmpl w:val="4FD8639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73A68"/>
    <w:multiLevelType w:val="multilevel"/>
    <w:tmpl w:val="5A373A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D4C71"/>
    <w:multiLevelType w:val="multilevel"/>
    <w:tmpl w:val="5B5D4C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F3578"/>
    <w:multiLevelType w:val="multilevel"/>
    <w:tmpl w:val="5D1F357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5BE2"/>
    <w:multiLevelType w:val="multilevel"/>
    <w:tmpl w:val="62325B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612FC"/>
    <w:multiLevelType w:val="multilevel"/>
    <w:tmpl w:val="7B8612F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06B67"/>
    <w:multiLevelType w:val="multilevel"/>
    <w:tmpl w:val="7C506B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04911"/>
    <w:multiLevelType w:val="multilevel"/>
    <w:tmpl w:val="7F60491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2"/>
  </w:num>
  <w:num w:numId="5">
    <w:abstractNumId w:val="17"/>
  </w:num>
  <w:num w:numId="6">
    <w:abstractNumId w:val="4"/>
  </w:num>
  <w:num w:numId="7">
    <w:abstractNumId w:val="18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4"/>
  </w:num>
  <w:num w:numId="17">
    <w:abstractNumId w:val="20"/>
  </w:num>
  <w:num w:numId="18">
    <w:abstractNumId w:val="15"/>
  </w:num>
  <w:num w:numId="19">
    <w:abstractNumId w:val="13"/>
  </w:num>
  <w:num w:numId="20">
    <w:abstractNumId w:val="7"/>
  </w:num>
  <w:num w:numId="21">
    <w:abstractNumId w:val="6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3A"/>
    <w:rsid w:val="00114D00"/>
    <w:rsid w:val="00127F84"/>
    <w:rsid w:val="00146514"/>
    <w:rsid w:val="0018768F"/>
    <w:rsid w:val="001A435B"/>
    <w:rsid w:val="002C7BB7"/>
    <w:rsid w:val="00301156"/>
    <w:rsid w:val="00305438"/>
    <w:rsid w:val="00363F9A"/>
    <w:rsid w:val="003E3A6D"/>
    <w:rsid w:val="004171AE"/>
    <w:rsid w:val="00431CB6"/>
    <w:rsid w:val="00492827"/>
    <w:rsid w:val="004A628A"/>
    <w:rsid w:val="004F05A0"/>
    <w:rsid w:val="00523B6C"/>
    <w:rsid w:val="00525B4C"/>
    <w:rsid w:val="005349DF"/>
    <w:rsid w:val="005C683A"/>
    <w:rsid w:val="00610B6C"/>
    <w:rsid w:val="00687BF8"/>
    <w:rsid w:val="0076134D"/>
    <w:rsid w:val="00761497"/>
    <w:rsid w:val="00771AC6"/>
    <w:rsid w:val="007E2A42"/>
    <w:rsid w:val="008325F0"/>
    <w:rsid w:val="00875C2F"/>
    <w:rsid w:val="00896033"/>
    <w:rsid w:val="00963156"/>
    <w:rsid w:val="00976FA5"/>
    <w:rsid w:val="009E62C9"/>
    <w:rsid w:val="00A57065"/>
    <w:rsid w:val="00B0135D"/>
    <w:rsid w:val="00B137D3"/>
    <w:rsid w:val="00B2759D"/>
    <w:rsid w:val="00B405E9"/>
    <w:rsid w:val="00B924D0"/>
    <w:rsid w:val="00BB5E09"/>
    <w:rsid w:val="00C3409D"/>
    <w:rsid w:val="00D52EDE"/>
    <w:rsid w:val="00D55874"/>
    <w:rsid w:val="00D778C2"/>
    <w:rsid w:val="00DE5AB1"/>
    <w:rsid w:val="00E42457"/>
    <w:rsid w:val="00E91037"/>
    <w:rsid w:val="00E93B1D"/>
    <w:rsid w:val="00EB29D4"/>
    <w:rsid w:val="00EC069F"/>
    <w:rsid w:val="00ED7742"/>
    <w:rsid w:val="00F95D08"/>
    <w:rsid w:val="00FD44F1"/>
    <w:rsid w:val="022B0375"/>
    <w:rsid w:val="398B1604"/>
    <w:rsid w:val="5F6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id-ID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2 Char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id-ID"/>
      <w14:textFill>
        <w14:solidFill>
          <w14:schemeClr w14:val="accent1"/>
        </w14:solidFill>
      </w14:textFill>
    </w:rPr>
  </w:style>
  <w:style w:type="character" w:customStyle="1" w:styleId="8">
    <w:name w:val="Balloon Text Char"/>
    <w:basedOn w:val="3"/>
    <w:link w:val="5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9">
    <w:name w:val="List Paragraph"/>
    <w:basedOn w:val="1"/>
    <w:link w:val="12"/>
    <w:qFormat/>
    <w:uiPriority w:val="0"/>
    <w:pPr>
      <w:spacing w:after="160" w:line="259" w:lineRule="auto"/>
      <w:ind w:left="720"/>
      <w:contextualSpacing/>
    </w:p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eastAsia="Times New Roman" w:cs="Bookman Old Style"/>
      <w:color w:val="000000"/>
      <w:sz w:val="24"/>
      <w:szCs w:val="24"/>
      <w:lang w:val="en-US" w:eastAsia="en-US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2">
    <w:name w:val="List Paragraph Char"/>
    <w:link w:val="9"/>
    <w:qFormat/>
    <w:locked/>
    <w:uiPriority w:val="34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ED907-6B73-4827-9A24-C348B4031F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Version 5.1 build 2600</Company>
  <Pages>9</Pages>
  <Words>1759</Words>
  <Characters>10029</Characters>
  <Lines>83</Lines>
  <Paragraphs>23</Paragraphs>
  <TotalTime>175</TotalTime>
  <ScaleCrop>false</ScaleCrop>
  <LinksUpToDate>false</LinksUpToDate>
  <CharactersWithSpaces>11765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2019-05-12T02:52:00Z</dcterms:created>
  <dc:creator>Microsoft Windows</dc:creator>
  <cp:lastModifiedBy>google1590988967</cp:lastModifiedBy>
  <dcterms:modified xsi:type="dcterms:W3CDTF">2021-02-23T07:27:37Z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